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E6A41" w14:textId="77777777" w:rsidR="00502A2D" w:rsidRDefault="00502A2D" w:rsidP="00502A2D">
      <w:pPr>
        <w:pStyle w:val="Title"/>
        <w:spacing w:line="360" w:lineRule="auto"/>
      </w:pPr>
      <w:r>
        <w:t>Shipping Policy</w:t>
      </w:r>
    </w:p>
    <w:p w14:paraId="2244716F" w14:textId="77777777" w:rsidR="00502A2D" w:rsidRDefault="00502A2D" w:rsidP="00502A2D">
      <w:pPr>
        <w:pStyle w:val="Subtitle"/>
        <w:spacing w:line="360" w:lineRule="auto"/>
      </w:pPr>
      <w:r>
        <w:t>Legal Disclaimer</w:t>
      </w:r>
    </w:p>
    <w:p w14:paraId="17B70BCD" w14:textId="77777777" w:rsidR="00502A2D" w:rsidRDefault="00502A2D" w:rsidP="00502A2D">
      <w:pPr>
        <w:spacing w:line="360" w:lineRule="auto"/>
      </w:pPr>
      <w:r w:rsidRPr="00502A2D">
        <w:t>Welcome to mypridepick.ca, your trusted source for high-quality products at competitive prices. Our Shipping Policy provides comprehensive guidelines on the shipping process, delivery times, and associated legal disclaimers. Please note that this information serves as a broad overview and should not be considered legal advice. As each business has distinct shipping requirements, we recommend consulting legal professionals to tailor a Shipping Policy that meets your specific needs and obligations.</w:t>
      </w:r>
    </w:p>
    <w:p w14:paraId="10ECCF73" w14:textId="77777777" w:rsidR="00502A2D" w:rsidRDefault="00502A2D" w:rsidP="00502A2D">
      <w:pPr>
        <w:pStyle w:val="Heading1"/>
        <w:spacing w:line="360" w:lineRule="auto"/>
      </w:pPr>
      <w:r>
        <w:t>Why a Shipping Policy Matters</w:t>
      </w:r>
    </w:p>
    <w:p w14:paraId="61C685F7" w14:textId="77777777" w:rsidR="00502A2D" w:rsidRDefault="00502A2D" w:rsidP="00502A2D">
      <w:pPr>
        <w:spacing w:line="360" w:lineRule="auto"/>
      </w:pPr>
      <w:r w:rsidRPr="00502A2D">
        <w:t>A Shipping Policy is a crucial framework outlining the terms of engagement between our business and our valued customers. It establishes a clear understanding of our responsibilities and addresses various shipping scenarios. By promoting transparency, our policy sets clear expectations for customers, fostering trust and credibility. Ultimately, it enhances the overall shopping experience, benefiting both our customers and our business.</w:t>
      </w:r>
    </w:p>
    <w:p w14:paraId="377DC570" w14:textId="77777777" w:rsidR="00502A2D" w:rsidRDefault="00502A2D" w:rsidP="00502A2D">
      <w:pPr>
        <w:pStyle w:val="Heading1"/>
        <w:spacing w:line="360" w:lineRule="auto"/>
      </w:pPr>
      <w:r>
        <w:t>Key Components We Cover</w:t>
      </w:r>
    </w:p>
    <w:p w14:paraId="03FA68C0" w14:textId="77777777" w:rsidR="00502A2D" w:rsidRDefault="00502A2D" w:rsidP="00502A2D">
      <w:pPr>
        <w:pStyle w:val="Heading2"/>
        <w:spacing w:line="360" w:lineRule="auto"/>
      </w:pPr>
      <w:r>
        <w:t>Order Processing</w:t>
      </w:r>
    </w:p>
    <w:p w14:paraId="34B544DA" w14:textId="77777777" w:rsidR="00502A2D" w:rsidRDefault="00502A2D" w:rsidP="00502A2D">
      <w:pPr>
        <w:pStyle w:val="ListParagraph"/>
        <w:numPr>
          <w:ilvl w:val="0"/>
          <w:numId w:val="9"/>
        </w:numPr>
        <w:spacing w:line="360" w:lineRule="auto"/>
      </w:pPr>
      <w:r w:rsidRPr="00502A2D">
        <w:t>Orders are processed within 1-3 business days after payment confirmation.</w:t>
      </w:r>
    </w:p>
    <w:p w14:paraId="77CBC68C" w14:textId="77777777" w:rsidR="00502A2D" w:rsidRDefault="00502A2D" w:rsidP="00502A2D">
      <w:pPr>
        <w:pStyle w:val="ListParagraph"/>
        <w:numPr>
          <w:ilvl w:val="0"/>
          <w:numId w:val="9"/>
        </w:numPr>
        <w:spacing w:line="360" w:lineRule="auto"/>
      </w:pPr>
      <w:r w:rsidRPr="00502A2D">
        <w:t>Processing times may vary during peak seasons or due to unforeseen circumstances.</w:t>
      </w:r>
    </w:p>
    <w:p w14:paraId="31B80000" w14:textId="77777777" w:rsidR="00502A2D" w:rsidRDefault="00502A2D" w:rsidP="00502A2D">
      <w:pPr>
        <w:pStyle w:val="Heading2"/>
        <w:spacing w:line="360" w:lineRule="auto"/>
      </w:pPr>
      <w:r>
        <w:t>Shipping Methods &amp; Delivery Times</w:t>
      </w:r>
    </w:p>
    <w:p w14:paraId="0A58706A" w14:textId="77777777" w:rsidR="00502A2D" w:rsidRDefault="00502A2D" w:rsidP="00502A2D">
      <w:pPr>
        <w:pStyle w:val="ListParagraph"/>
        <w:numPr>
          <w:ilvl w:val="0"/>
          <w:numId w:val="10"/>
        </w:numPr>
        <w:spacing w:line="360" w:lineRule="auto"/>
      </w:pPr>
      <w:r w:rsidRPr="00502A2D">
        <w:t>We partner with reliable suppliers and carriers to ensure timely delivery.</w:t>
      </w:r>
    </w:p>
    <w:p w14:paraId="2CDBE7D5" w14:textId="77777777" w:rsidR="00502A2D" w:rsidRDefault="00502A2D" w:rsidP="00502A2D">
      <w:pPr>
        <w:pStyle w:val="ListParagraph"/>
        <w:numPr>
          <w:ilvl w:val="0"/>
          <w:numId w:val="10"/>
        </w:numPr>
        <w:spacing w:line="360" w:lineRule="auto"/>
      </w:pPr>
      <w:r w:rsidRPr="00502A2D">
        <w:t>Estimated delivery times:</w:t>
      </w:r>
    </w:p>
    <w:p w14:paraId="579E234B" w14:textId="77777777" w:rsidR="00502A2D" w:rsidRDefault="00502A2D" w:rsidP="00502A2D">
      <w:pPr>
        <w:pStyle w:val="ListParagraph"/>
        <w:numPr>
          <w:ilvl w:val="0"/>
          <w:numId w:val="10"/>
        </w:numPr>
        <w:spacing w:line="360" w:lineRule="auto"/>
      </w:pPr>
      <w:r w:rsidRPr="00502A2D">
        <w:t>Domestic (Canada): 5-15 business days</w:t>
      </w:r>
    </w:p>
    <w:p w14:paraId="129953CC" w14:textId="77777777" w:rsidR="00502A2D" w:rsidRDefault="00502A2D" w:rsidP="00502A2D">
      <w:pPr>
        <w:pStyle w:val="ListParagraph"/>
        <w:numPr>
          <w:ilvl w:val="0"/>
          <w:numId w:val="10"/>
        </w:numPr>
        <w:spacing w:line="360" w:lineRule="auto"/>
      </w:pPr>
      <w:r w:rsidRPr="00502A2D">
        <w:t>International: 10-30 business days</w:t>
      </w:r>
    </w:p>
    <w:p w14:paraId="16EDA379" w14:textId="77777777" w:rsidR="00502A2D" w:rsidRDefault="00502A2D" w:rsidP="00502A2D">
      <w:pPr>
        <w:spacing w:line="360" w:lineRule="auto"/>
      </w:pPr>
      <w:r w:rsidRPr="00502A2D">
        <w:lastRenderedPageBreak/>
        <w:t>Delivery times may vary based on supplier location and carrier delays.</w:t>
      </w:r>
    </w:p>
    <w:p w14:paraId="76C52403" w14:textId="77777777" w:rsidR="00502A2D" w:rsidRDefault="00502A2D" w:rsidP="00502A2D">
      <w:pPr>
        <w:pStyle w:val="Heading2"/>
        <w:spacing w:line="360" w:lineRule="auto"/>
      </w:pPr>
      <w:r>
        <w:t>Shipping Fees</w:t>
      </w:r>
    </w:p>
    <w:p w14:paraId="02CDBCE5" w14:textId="77777777" w:rsidR="00502A2D" w:rsidRDefault="00502A2D" w:rsidP="00502A2D">
      <w:pPr>
        <w:pStyle w:val="ListParagraph"/>
        <w:numPr>
          <w:ilvl w:val="0"/>
          <w:numId w:val="11"/>
        </w:numPr>
        <w:spacing w:line="360" w:lineRule="auto"/>
      </w:pPr>
      <w:r w:rsidRPr="00502A2D">
        <w:t>Shipping costs are calculated at checkout based on the destination and product weight.</w:t>
      </w:r>
    </w:p>
    <w:p w14:paraId="45CB6639" w14:textId="77777777" w:rsidR="00502A2D" w:rsidRDefault="00502A2D" w:rsidP="00502A2D">
      <w:pPr>
        <w:pStyle w:val="ListParagraph"/>
        <w:numPr>
          <w:ilvl w:val="0"/>
          <w:numId w:val="11"/>
        </w:numPr>
        <w:spacing w:line="360" w:lineRule="auto"/>
      </w:pPr>
      <w:r w:rsidRPr="00502A2D">
        <w:t>Some products may qualify for free shipping, depending on supplier policies.</w:t>
      </w:r>
    </w:p>
    <w:p w14:paraId="1AF50EBB" w14:textId="77777777" w:rsidR="00502A2D" w:rsidRDefault="00502A2D" w:rsidP="00502A2D">
      <w:pPr>
        <w:pStyle w:val="Heading2"/>
        <w:spacing w:line="360" w:lineRule="auto"/>
      </w:pPr>
      <w:r>
        <w:t>Customs, Duties &amp; Taxes</w:t>
      </w:r>
    </w:p>
    <w:p w14:paraId="7CB58E38" w14:textId="77777777" w:rsidR="00502A2D" w:rsidRDefault="00502A2D" w:rsidP="00502A2D">
      <w:pPr>
        <w:pStyle w:val="ListParagraph"/>
        <w:numPr>
          <w:ilvl w:val="0"/>
          <w:numId w:val="12"/>
        </w:numPr>
        <w:spacing w:line="360" w:lineRule="auto"/>
      </w:pPr>
      <w:r w:rsidRPr="00502A2D">
        <w:t>Orders shipped within Canada may be subject to GST/HST based on provincial tax rates.</w:t>
      </w:r>
    </w:p>
    <w:p w14:paraId="5B66BB3C" w14:textId="77777777" w:rsidR="00502A2D" w:rsidRDefault="00502A2D" w:rsidP="00502A2D">
      <w:pPr>
        <w:pStyle w:val="ListParagraph"/>
        <w:numPr>
          <w:ilvl w:val="0"/>
          <w:numId w:val="12"/>
        </w:numPr>
        <w:spacing w:line="360" w:lineRule="auto"/>
      </w:pPr>
      <w:r w:rsidRPr="00502A2D">
        <w:t>International orders may incur customs duties and import taxes, which are the buyer’s responsibility.</w:t>
      </w:r>
    </w:p>
    <w:p w14:paraId="5B082A3F" w14:textId="77777777" w:rsidR="00502A2D" w:rsidRDefault="00502A2D" w:rsidP="00502A2D">
      <w:pPr>
        <w:pStyle w:val="ListParagraph"/>
        <w:numPr>
          <w:ilvl w:val="0"/>
          <w:numId w:val="12"/>
        </w:numPr>
        <w:spacing w:line="360" w:lineRule="auto"/>
      </w:pPr>
      <w:r w:rsidRPr="00502A2D">
        <w:t>We recommend checking local regulations for additional fees before placing an order.</w:t>
      </w:r>
    </w:p>
    <w:p w14:paraId="44886BF5" w14:textId="77777777" w:rsidR="00502A2D" w:rsidRDefault="00502A2D" w:rsidP="00502A2D">
      <w:pPr>
        <w:pStyle w:val="Heading2"/>
        <w:spacing w:line="360" w:lineRule="auto"/>
      </w:pPr>
      <w:r>
        <w:t>Order Tracking</w:t>
      </w:r>
    </w:p>
    <w:p w14:paraId="6056D999" w14:textId="77777777" w:rsidR="00502A2D" w:rsidRDefault="00502A2D" w:rsidP="00502A2D">
      <w:pPr>
        <w:pStyle w:val="ListParagraph"/>
        <w:numPr>
          <w:ilvl w:val="0"/>
          <w:numId w:val="13"/>
        </w:numPr>
        <w:spacing w:line="360" w:lineRule="auto"/>
      </w:pPr>
      <w:r w:rsidRPr="00502A2D">
        <w:t>Tracking details will be provided once the supplier ships the order.</w:t>
      </w:r>
    </w:p>
    <w:p w14:paraId="7A83EFEE" w14:textId="77777777" w:rsidR="00502A2D" w:rsidRDefault="00502A2D" w:rsidP="00502A2D">
      <w:pPr>
        <w:pStyle w:val="ListParagraph"/>
        <w:numPr>
          <w:ilvl w:val="0"/>
          <w:numId w:val="13"/>
        </w:numPr>
        <w:spacing w:line="360" w:lineRule="auto"/>
      </w:pPr>
      <w:r w:rsidRPr="00502A2D">
        <w:t>Customers can track their orders via the carrier’s website.</w:t>
      </w:r>
    </w:p>
    <w:p w14:paraId="32B43D60" w14:textId="77777777" w:rsidR="00502A2D" w:rsidRDefault="00502A2D" w:rsidP="00502A2D">
      <w:pPr>
        <w:pStyle w:val="Heading2"/>
        <w:spacing w:line="360" w:lineRule="auto"/>
      </w:pPr>
      <w:r>
        <w:t>Shipping Restrictions</w:t>
      </w:r>
    </w:p>
    <w:p w14:paraId="103F7AD9" w14:textId="77777777" w:rsidR="00502A2D" w:rsidRDefault="00502A2D" w:rsidP="00502A2D">
      <w:pPr>
        <w:pStyle w:val="ListParagraph"/>
        <w:numPr>
          <w:ilvl w:val="0"/>
          <w:numId w:val="14"/>
        </w:numPr>
        <w:spacing w:line="360" w:lineRule="auto"/>
      </w:pPr>
      <w:r w:rsidRPr="00502A2D">
        <w:t>Certain items may be restricted based on Canadian import/export laws.</w:t>
      </w:r>
    </w:p>
    <w:p w14:paraId="1CBDC69B" w14:textId="77777777" w:rsidR="00502A2D" w:rsidRDefault="00502A2D" w:rsidP="00502A2D">
      <w:pPr>
        <w:pStyle w:val="ListParagraph"/>
        <w:numPr>
          <w:ilvl w:val="0"/>
          <w:numId w:val="14"/>
        </w:numPr>
        <w:spacing w:line="360" w:lineRule="auto"/>
      </w:pPr>
      <w:r w:rsidRPr="00502A2D">
        <w:t>We do not ship to PO Boxes or military addresses due to carrier limitations.</w:t>
      </w:r>
    </w:p>
    <w:p w14:paraId="0C0D6BA6" w14:textId="77777777" w:rsidR="00502A2D" w:rsidRDefault="00502A2D" w:rsidP="00502A2D">
      <w:pPr>
        <w:pStyle w:val="Heading2"/>
        <w:spacing w:line="360" w:lineRule="auto"/>
      </w:pPr>
      <w:r>
        <w:t>Lost, Delayed, or Damaged Shipments</w:t>
      </w:r>
    </w:p>
    <w:p w14:paraId="155D5E87" w14:textId="77777777" w:rsidR="00502A2D" w:rsidRDefault="00502A2D" w:rsidP="00502A2D">
      <w:pPr>
        <w:pStyle w:val="ListParagraph"/>
        <w:numPr>
          <w:ilvl w:val="0"/>
          <w:numId w:val="15"/>
        </w:numPr>
        <w:spacing w:line="360" w:lineRule="auto"/>
      </w:pPr>
      <w:r w:rsidRPr="00502A2D">
        <w:t>If an order is lost or significantly delayed, customers should contact us within 30 days of the expected delivery date.</w:t>
      </w:r>
    </w:p>
    <w:p w14:paraId="07249AE9" w14:textId="77777777" w:rsidR="00502A2D" w:rsidRDefault="00502A2D" w:rsidP="00502A2D">
      <w:pPr>
        <w:pStyle w:val="ListParagraph"/>
        <w:numPr>
          <w:ilvl w:val="0"/>
          <w:numId w:val="15"/>
        </w:numPr>
        <w:spacing w:line="360" w:lineRule="auto"/>
      </w:pPr>
      <w:r w:rsidRPr="00502A2D">
        <w:t>Damaged items must be reported within 7 days of receipt, with supporting photos for resolution.</w:t>
      </w:r>
    </w:p>
    <w:p w14:paraId="43674587" w14:textId="77777777" w:rsidR="00502A2D" w:rsidRDefault="00502A2D" w:rsidP="00502A2D">
      <w:pPr>
        <w:pStyle w:val="Heading2"/>
        <w:spacing w:line="360" w:lineRule="auto"/>
      </w:pPr>
      <w:r>
        <w:t>Returns &amp; Refunds</w:t>
      </w:r>
    </w:p>
    <w:p w14:paraId="67D8A37F" w14:textId="77777777" w:rsidR="00502A2D" w:rsidRDefault="00502A2D" w:rsidP="00502A2D">
      <w:pPr>
        <w:pStyle w:val="ListParagraph"/>
        <w:numPr>
          <w:ilvl w:val="0"/>
          <w:numId w:val="16"/>
        </w:numPr>
        <w:spacing w:line="360" w:lineRule="auto"/>
      </w:pPr>
      <w:r w:rsidRPr="00502A2D">
        <w:t xml:space="preserve">As a </w:t>
      </w:r>
      <w:proofErr w:type="spellStart"/>
      <w:r w:rsidRPr="00502A2D">
        <w:t>dropshipping</w:t>
      </w:r>
      <w:proofErr w:type="spellEnd"/>
      <w:r w:rsidRPr="00502A2D">
        <w:t xml:space="preserve"> business, returns are subject to supplier policies.</w:t>
      </w:r>
    </w:p>
    <w:p w14:paraId="143B252E" w14:textId="77777777" w:rsidR="00502A2D" w:rsidRDefault="00502A2D" w:rsidP="00502A2D">
      <w:pPr>
        <w:pStyle w:val="ListParagraph"/>
        <w:numPr>
          <w:ilvl w:val="0"/>
          <w:numId w:val="16"/>
        </w:numPr>
        <w:spacing w:line="360" w:lineRule="auto"/>
      </w:pPr>
      <w:r w:rsidRPr="00502A2D">
        <w:t>Customers must contact us before initiating a return to confirm eligibility.</w:t>
      </w:r>
    </w:p>
    <w:p w14:paraId="5780737B" w14:textId="505627A1" w:rsidR="00502A2D" w:rsidRPr="00502A2D" w:rsidRDefault="00502A2D" w:rsidP="00502A2D">
      <w:pPr>
        <w:pStyle w:val="ListParagraph"/>
        <w:numPr>
          <w:ilvl w:val="0"/>
          <w:numId w:val="16"/>
        </w:numPr>
        <w:spacing w:line="360" w:lineRule="auto"/>
      </w:pPr>
      <w:r w:rsidRPr="00502A2D">
        <w:t>Refunds will be processed once the supplier confirms receipt of the returned item.</w:t>
      </w:r>
    </w:p>
    <w:sectPr w:rsidR="00502A2D" w:rsidRPr="00502A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F6B"/>
    <w:multiLevelType w:val="multilevel"/>
    <w:tmpl w:val="4494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B55B4"/>
    <w:multiLevelType w:val="multilevel"/>
    <w:tmpl w:val="26F4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408ED"/>
    <w:multiLevelType w:val="multilevel"/>
    <w:tmpl w:val="5354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0389C"/>
    <w:multiLevelType w:val="hybridMultilevel"/>
    <w:tmpl w:val="D422A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2E4305"/>
    <w:multiLevelType w:val="hybridMultilevel"/>
    <w:tmpl w:val="C90A1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F8093B"/>
    <w:multiLevelType w:val="hybridMultilevel"/>
    <w:tmpl w:val="B568D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7D1A09"/>
    <w:multiLevelType w:val="multilevel"/>
    <w:tmpl w:val="DDAC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B3719"/>
    <w:multiLevelType w:val="hybridMultilevel"/>
    <w:tmpl w:val="175EB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D42F9E"/>
    <w:multiLevelType w:val="multilevel"/>
    <w:tmpl w:val="F828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327DD"/>
    <w:multiLevelType w:val="multilevel"/>
    <w:tmpl w:val="1BB6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433BF"/>
    <w:multiLevelType w:val="hybridMultilevel"/>
    <w:tmpl w:val="A260C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D946B5F"/>
    <w:multiLevelType w:val="hybridMultilevel"/>
    <w:tmpl w:val="BD68B1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2D727F5"/>
    <w:multiLevelType w:val="hybridMultilevel"/>
    <w:tmpl w:val="4EF69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C7101FC"/>
    <w:multiLevelType w:val="hybridMultilevel"/>
    <w:tmpl w:val="90A45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5FF1685"/>
    <w:multiLevelType w:val="multilevel"/>
    <w:tmpl w:val="6744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A12702"/>
    <w:multiLevelType w:val="multilevel"/>
    <w:tmpl w:val="87A07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017735">
    <w:abstractNumId w:val="1"/>
  </w:num>
  <w:num w:numId="2" w16cid:durableId="580411114">
    <w:abstractNumId w:val="15"/>
  </w:num>
  <w:num w:numId="3" w16cid:durableId="44764840">
    <w:abstractNumId w:val="14"/>
  </w:num>
  <w:num w:numId="4" w16cid:durableId="1208569004">
    <w:abstractNumId w:val="0"/>
  </w:num>
  <w:num w:numId="5" w16cid:durableId="1428234109">
    <w:abstractNumId w:val="6"/>
  </w:num>
  <w:num w:numId="6" w16cid:durableId="1902131777">
    <w:abstractNumId w:val="8"/>
  </w:num>
  <w:num w:numId="7" w16cid:durableId="1659917442">
    <w:abstractNumId w:val="2"/>
  </w:num>
  <w:num w:numId="8" w16cid:durableId="2089689048">
    <w:abstractNumId w:val="9"/>
  </w:num>
  <w:num w:numId="9" w16cid:durableId="217211654">
    <w:abstractNumId w:val="5"/>
  </w:num>
  <w:num w:numId="10" w16cid:durableId="568346206">
    <w:abstractNumId w:val="10"/>
  </w:num>
  <w:num w:numId="11" w16cid:durableId="1638684351">
    <w:abstractNumId w:val="3"/>
  </w:num>
  <w:num w:numId="12" w16cid:durableId="1869953406">
    <w:abstractNumId w:val="11"/>
  </w:num>
  <w:num w:numId="13" w16cid:durableId="247229252">
    <w:abstractNumId w:val="13"/>
  </w:num>
  <w:num w:numId="14" w16cid:durableId="1072234792">
    <w:abstractNumId w:val="4"/>
  </w:num>
  <w:num w:numId="15" w16cid:durableId="825898890">
    <w:abstractNumId w:val="12"/>
  </w:num>
  <w:num w:numId="16" w16cid:durableId="1559898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2D"/>
    <w:rsid w:val="004E5454"/>
    <w:rsid w:val="00502A2D"/>
    <w:rsid w:val="007105E3"/>
    <w:rsid w:val="00C26023"/>
    <w:rsid w:val="00CD4FCA"/>
    <w:rsid w:val="00E156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389D6"/>
  <w15:chartTrackingRefBased/>
  <w15:docId w15:val="{F272738F-8A3F-463B-BD49-DE583164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2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A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A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A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A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A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A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A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A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2A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A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A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A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A2D"/>
    <w:rPr>
      <w:rFonts w:eastAsiaTheme="majorEastAsia" w:cstheme="majorBidi"/>
      <w:color w:val="272727" w:themeColor="text1" w:themeTint="D8"/>
    </w:rPr>
  </w:style>
  <w:style w:type="paragraph" w:styleId="Title">
    <w:name w:val="Title"/>
    <w:basedOn w:val="Normal"/>
    <w:next w:val="Normal"/>
    <w:link w:val="TitleChar"/>
    <w:uiPriority w:val="10"/>
    <w:qFormat/>
    <w:rsid w:val="00502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A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A2D"/>
    <w:pPr>
      <w:spacing w:before="160"/>
      <w:jc w:val="center"/>
    </w:pPr>
    <w:rPr>
      <w:i/>
      <w:iCs/>
      <w:color w:val="404040" w:themeColor="text1" w:themeTint="BF"/>
    </w:rPr>
  </w:style>
  <w:style w:type="character" w:customStyle="1" w:styleId="QuoteChar">
    <w:name w:val="Quote Char"/>
    <w:basedOn w:val="DefaultParagraphFont"/>
    <w:link w:val="Quote"/>
    <w:uiPriority w:val="29"/>
    <w:rsid w:val="00502A2D"/>
    <w:rPr>
      <w:i/>
      <w:iCs/>
      <w:color w:val="404040" w:themeColor="text1" w:themeTint="BF"/>
    </w:rPr>
  </w:style>
  <w:style w:type="paragraph" w:styleId="ListParagraph">
    <w:name w:val="List Paragraph"/>
    <w:basedOn w:val="Normal"/>
    <w:uiPriority w:val="34"/>
    <w:qFormat/>
    <w:rsid w:val="00502A2D"/>
    <w:pPr>
      <w:ind w:left="720"/>
      <w:contextualSpacing/>
    </w:pPr>
  </w:style>
  <w:style w:type="character" w:styleId="IntenseEmphasis">
    <w:name w:val="Intense Emphasis"/>
    <w:basedOn w:val="DefaultParagraphFont"/>
    <w:uiPriority w:val="21"/>
    <w:qFormat/>
    <w:rsid w:val="00502A2D"/>
    <w:rPr>
      <w:i/>
      <w:iCs/>
      <w:color w:val="0F4761" w:themeColor="accent1" w:themeShade="BF"/>
    </w:rPr>
  </w:style>
  <w:style w:type="paragraph" w:styleId="IntenseQuote">
    <w:name w:val="Intense Quote"/>
    <w:basedOn w:val="Normal"/>
    <w:next w:val="Normal"/>
    <w:link w:val="IntenseQuoteChar"/>
    <w:uiPriority w:val="30"/>
    <w:qFormat/>
    <w:rsid w:val="00502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A2D"/>
    <w:rPr>
      <w:i/>
      <w:iCs/>
      <w:color w:val="0F4761" w:themeColor="accent1" w:themeShade="BF"/>
    </w:rPr>
  </w:style>
  <w:style w:type="character" w:styleId="IntenseReference">
    <w:name w:val="Intense Reference"/>
    <w:basedOn w:val="DefaultParagraphFont"/>
    <w:uiPriority w:val="32"/>
    <w:qFormat/>
    <w:rsid w:val="00502A2D"/>
    <w:rPr>
      <w:b/>
      <w:bCs/>
      <w:smallCaps/>
      <w:color w:val="0F4761" w:themeColor="accent1" w:themeShade="BF"/>
      <w:spacing w:val="5"/>
    </w:rPr>
  </w:style>
  <w:style w:type="paragraph" w:customStyle="1" w:styleId="font8">
    <w:name w:val="font_8"/>
    <w:basedOn w:val="Normal"/>
    <w:rsid w:val="00502A2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47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2367</Characters>
  <Application>Microsoft Office Word</Application>
  <DocSecurity>0</DocSecurity>
  <Lines>46</Lines>
  <Paragraphs>39</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Maricris Hartman</dc:creator>
  <cp:keywords/>
  <dc:description/>
  <cp:lastModifiedBy>Maricris Hartman</cp:lastModifiedBy>
  <cp:revision>1</cp:revision>
  <dcterms:created xsi:type="dcterms:W3CDTF">2025-04-22T00:33:00Z</dcterms:created>
  <dcterms:modified xsi:type="dcterms:W3CDTF">2025-04-22T00:36:00Z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77203d25-c0af-46b8-a1c5-a80e581b09af</vt:lpwstr>
  </property>
</Properties>
</file>